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97E9" w14:textId="77777777" w:rsidR="0085250A" w:rsidRDefault="0085250A">
      <w:pPr>
        <w:pStyle w:val="p1"/>
      </w:pPr>
      <w:r>
        <w:rPr>
          <w:rStyle w:val="s1"/>
        </w:rPr>
        <w:t xml:space="preserve">JOSEPH AYO </w:t>
      </w:r>
      <w:proofErr w:type="spellStart"/>
      <w:r>
        <w:rPr>
          <w:rStyle w:val="s1"/>
        </w:rPr>
        <w:t>BABALOLA</w:t>
      </w:r>
      <w:proofErr w:type="spellEnd"/>
      <w:r>
        <w:rPr>
          <w:rStyle w:val="s1"/>
        </w:rPr>
        <w:t xml:space="preserve"> UNIVERSITY</w:t>
      </w:r>
    </w:p>
    <w:p w14:paraId="538F8927" w14:textId="77777777" w:rsidR="0085250A" w:rsidRDefault="0085250A">
      <w:pPr>
        <w:pStyle w:val="p1"/>
      </w:pPr>
      <w:proofErr w:type="spellStart"/>
      <w:r>
        <w:rPr>
          <w:rStyle w:val="s1"/>
        </w:rPr>
        <w:t>IKEJI-ARAKEJI</w:t>
      </w:r>
      <w:proofErr w:type="spellEnd"/>
      <w:r>
        <w:rPr>
          <w:rStyle w:val="s1"/>
        </w:rPr>
        <w:t>, OSUN STATE COLLEGE OF LAW</w:t>
      </w:r>
    </w:p>
    <w:p w14:paraId="448D9042" w14:textId="77777777" w:rsidR="0085250A" w:rsidRDefault="0085250A">
      <w:pPr>
        <w:pStyle w:val="p1"/>
      </w:pPr>
      <w:r>
        <w:rPr>
          <w:rStyle w:val="s1"/>
        </w:rPr>
        <w:t>SECOND SEMESTER EXAMINATION, 2020/2021 SESSION COURSE: LAW OF INTELLECTUAL PROPERTY I</w:t>
      </w:r>
    </w:p>
    <w:p w14:paraId="05E40DD2" w14:textId="77777777" w:rsidR="0085250A" w:rsidRDefault="0085250A">
      <w:pPr>
        <w:pStyle w:val="p1"/>
      </w:pPr>
      <w:r>
        <w:rPr>
          <w:rStyle w:val="s1"/>
        </w:rPr>
        <w:t>CODE: CIL 322</w:t>
      </w:r>
    </w:p>
    <w:p w14:paraId="18F2DC9A" w14:textId="77777777" w:rsidR="0085250A" w:rsidRDefault="0085250A">
      <w:pPr>
        <w:pStyle w:val="p1"/>
      </w:pPr>
      <w:r>
        <w:rPr>
          <w:rStyle w:val="s1"/>
        </w:rPr>
        <w:t>INSTRUCTIONS: ANSWER ANY 4 QUESTIONS</w:t>
      </w:r>
    </w:p>
    <w:p w14:paraId="3805B2F9" w14:textId="77777777" w:rsidR="0085250A" w:rsidRDefault="0085250A">
      <w:pPr>
        <w:pStyle w:val="p1"/>
      </w:pPr>
      <w:r>
        <w:rPr>
          <w:rStyle w:val="s1"/>
        </w:rPr>
        <w:t>TIME ALLOWED: 3 HOURS</w:t>
      </w:r>
    </w:p>
    <w:p w14:paraId="4DAFC8AF" w14:textId="77777777" w:rsidR="0085250A" w:rsidRDefault="0085250A">
      <w:pPr>
        <w:pStyle w:val="p1"/>
      </w:pPr>
      <w:r>
        <w:rPr>
          <w:rStyle w:val="s1"/>
        </w:rPr>
        <w:t>1. The Trade Marks Act provides a guide as to who may apply to register a trade mark.</w:t>
      </w:r>
    </w:p>
    <w:p w14:paraId="6BB2AD53" w14:textId="77777777" w:rsidR="0085250A" w:rsidRDefault="0085250A">
      <w:pPr>
        <w:pStyle w:val="p1"/>
      </w:pPr>
      <w:r>
        <w:rPr>
          <w:rStyle w:val="s1"/>
        </w:rPr>
        <w:t>Highlight the categories of individuals and corporate entities who may apply to register a trade mark in Nigeria. Support your answer with references to relevant statutory provisions and</w:t>
      </w:r>
    </w:p>
    <w:p w14:paraId="40B03B7E" w14:textId="77777777" w:rsidR="0085250A" w:rsidRDefault="0085250A">
      <w:pPr>
        <w:pStyle w:val="p1"/>
      </w:pPr>
      <w:r>
        <w:rPr>
          <w:rStyle w:val="s1"/>
        </w:rPr>
        <w:t>decided cases.</w:t>
      </w:r>
    </w:p>
    <w:p w14:paraId="43E731A8" w14:textId="77777777" w:rsidR="0085250A" w:rsidRDefault="0085250A">
      <w:pPr>
        <w:pStyle w:val="li1"/>
        <w:numPr>
          <w:ilvl w:val="0"/>
          <w:numId w:val="1"/>
        </w:numPr>
        <w:rPr>
          <w:rFonts w:eastAsia="Times New Roman"/>
        </w:rPr>
      </w:pPr>
      <w:r>
        <w:rPr>
          <w:rStyle w:val="s1"/>
          <w:rFonts w:ascii="Calibri" w:eastAsia="Times New Roman" w:hAnsi="Calibri" w:cs="Calibri"/>
        </w:rPr>
        <w:t>﻿﻿﻿</w:t>
      </w:r>
      <w:r>
        <w:rPr>
          <w:rStyle w:val="s1"/>
          <w:rFonts w:eastAsia="Times New Roman"/>
        </w:rPr>
        <w:t>(i) Explain the position of the Trade Marks Act and the Nigerian courts on the Duration and Renewal of Trade Mark</w:t>
      </w:r>
      <w:r>
        <w:rPr>
          <w:rFonts w:eastAsia="Times New Roman"/>
        </w:rPr>
        <w:br/>
      </w:r>
      <w:r>
        <w:rPr>
          <w:rStyle w:val="s1"/>
          <w:rFonts w:eastAsia="Times New Roman"/>
        </w:rPr>
        <w:t>(ii) Discuss the extent of the Right conferred upon the Proprietor of a Trade Mark in Nigeria.</w:t>
      </w:r>
    </w:p>
    <w:p w14:paraId="1768CE8E" w14:textId="77777777" w:rsidR="0085250A" w:rsidRDefault="0085250A">
      <w:pPr>
        <w:pStyle w:val="li1"/>
        <w:numPr>
          <w:ilvl w:val="0"/>
          <w:numId w:val="1"/>
        </w:numPr>
        <w:rPr>
          <w:rFonts w:eastAsia="Times New Roman"/>
        </w:rPr>
      </w:pPr>
      <w:r>
        <w:rPr>
          <w:rStyle w:val="s1"/>
          <w:rFonts w:ascii="Calibri" w:eastAsia="Times New Roman" w:hAnsi="Calibri" w:cs="Calibri"/>
        </w:rPr>
        <w:t>﻿﻿﻿</w:t>
      </w:r>
      <w:proofErr w:type="spellStart"/>
      <w:r>
        <w:rPr>
          <w:rStyle w:val="s1"/>
          <w:rFonts w:eastAsia="Times New Roman"/>
        </w:rPr>
        <w:t>Leady</w:t>
      </w:r>
      <w:proofErr w:type="spellEnd"/>
      <w:r>
        <w:rPr>
          <w:rStyle w:val="s1"/>
          <w:rFonts w:eastAsia="Times New Roman"/>
        </w:rPr>
        <w:t xml:space="preserve"> Pharmaceutical Company Ltd had sued Epsom Pharmaceutical Company Ltd at the Federal High Court for infringement of their registered trade mark "</w:t>
      </w:r>
      <w:proofErr w:type="spellStart"/>
      <w:r>
        <w:rPr>
          <w:rStyle w:val="s1"/>
          <w:rFonts w:eastAsia="Times New Roman"/>
        </w:rPr>
        <w:t>GONOCIN</w:t>
      </w:r>
      <w:proofErr w:type="spellEnd"/>
      <w:r>
        <w:rPr>
          <w:rStyle w:val="s1"/>
          <w:rFonts w:eastAsia="Times New Roman"/>
        </w:rPr>
        <w:t xml:space="preserve">», an antibiotic drug. </w:t>
      </w:r>
      <w:proofErr w:type="spellStart"/>
      <w:r>
        <w:rPr>
          <w:rStyle w:val="s1"/>
          <w:rFonts w:eastAsia="Times New Roman"/>
        </w:rPr>
        <w:t>Leady</w:t>
      </w:r>
      <w:proofErr w:type="spellEnd"/>
      <w:r>
        <w:rPr>
          <w:rStyle w:val="s1"/>
          <w:rFonts w:eastAsia="Times New Roman"/>
        </w:rPr>
        <w:t xml:space="preserve"> Pharmaceutical, at the trial, had claimed that it is a corporation organized and in existence under the laws of the State of Florida in the USA. It went further to state that it is a limited liability company incorporated in Nigeria under the Companies Act, 1968 and that it is a vendor of antibiotic capsules which it has imported into Nigeria for several years and sold in Nigeria under the registered trade mark "</w:t>
      </w:r>
      <w:proofErr w:type="spellStart"/>
      <w:r>
        <w:rPr>
          <w:rStyle w:val="s1"/>
          <w:rFonts w:eastAsia="Times New Roman"/>
        </w:rPr>
        <w:t>GONOCIN</w:t>
      </w:r>
      <w:proofErr w:type="spellEnd"/>
      <w:r>
        <w:rPr>
          <w:rStyle w:val="s1"/>
          <w:rFonts w:eastAsia="Times New Roman"/>
        </w:rPr>
        <w:t>", but that Epsom Pharmaceutical had also put into the Nigerian market for sale antibiotic capsules called "</w:t>
      </w:r>
      <w:proofErr w:type="spellStart"/>
      <w:r>
        <w:rPr>
          <w:rStyle w:val="s1"/>
          <w:rFonts w:eastAsia="Times New Roman"/>
        </w:rPr>
        <w:t>GORNOCIN</w:t>
      </w:r>
      <w:proofErr w:type="spellEnd"/>
      <w:r>
        <w:rPr>
          <w:rStyle w:val="s1"/>
          <w:rFonts w:eastAsia="Times New Roman"/>
        </w:rPr>
        <w:t xml:space="preserve">". </w:t>
      </w:r>
      <w:proofErr w:type="spellStart"/>
      <w:r>
        <w:rPr>
          <w:rStyle w:val="s1"/>
          <w:rFonts w:eastAsia="Times New Roman"/>
        </w:rPr>
        <w:t>Leady</w:t>
      </w:r>
      <w:proofErr w:type="spellEnd"/>
      <w:r>
        <w:rPr>
          <w:rStyle w:val="s1"/>
          <w:rFonts w:eastAsia="Times New Roman"/>
        </w:rPr>
        <w:t xml:space="preserve"> Pharmaceutical (Plaintiff) claims that Epsom Pharmaceutical (Defendant) that the trade mark of the defendant "</w:t>
      </w:r>
      <w:proofErr w:type="spellStart"/>
      <w:r>
        <w:rPr>
          <w:rStyle w:val="s1"/>
          <w:rFonts w:eastAsia="Times New Roman"/>
        </w:rPr>
        <w:t>GONORCIN</w:t>
      </w:r>
      <w:proofErr w:type="spellEnd"/>
      <w:r>
        <w:rPr>
          <w:rStyle w:val="s1"/>
          <w:rFonts w:eastAsia="Times New Roman"/>
        </w:rPr>
        <w:t>" is similar to its own trade mark "</w:t>
      </w:r>
      <w:proofErr w:type="spellStart"/>
      <w:r>
        <w:rPr>
          <w:rStyle w:val="s1"/>
          <w:rFonts w:eastAsia="Times New Roman"/>
        </w:rPr>
        <w:t>GONOCIN</w:t>
      </w:r>
      <w:proofErr w:type="spellEnd"/>
      <w:r>
        <w:rPr>
          <w:rStyle w:val="s1"/>
          <w:rFonts w:eastAsia="Times New Roman"/>
        </w:rPr>
        <w:t xml:space="preserve">" and has led to the public confusing and taking the defendant's </w:t>
      </w:r>
      <w:proofErr w:type="spellStart"/>
      <w:r>
        <w:rPr>
          <w:rStyle w:val="s1"/>
          <w:rFonts w:eastAsia="Times New Roman"/>
        </w:rPr>
        <w:t>GONORCIN</w:t>
      </w:r>
      <w:proofErr w:type="spellEnd"/>
      <w:r>
        <w:rPr>
          <w:rStyle w:val="s1"/>
          <w:rFonts w:eastAsia="Times New Roman"/>
        </w:rPr>
        <w:t xml:space="preserve"> as the plaintiff's </w:t>
      </w:r>
      <w:proofErr w:type="spellStart"/>
      <w:r>
        <w:rPr>
          <w:rStyle w:val="s1"/>
          <w:rFonts w:eastAsia="Times New Roman"/>
        </w:rPr>
        <w:t>GONOCIN</w:t>
      </w:r>
      <w:proofErr w:type="spellEnd"/>
      <w:r>
        <w:rPr>
          <w:rStyle w:val="s1"/>
          <w:rFonts w:eastAsia="Times New Roman"/>
        </w:rPr>
        <w:t xml:space="preserve">. </w:t>
      </w:r>
      <w:proofErr w:type="spellStart"/>
      <w:r>
        <w:rPr>
          <w:rStyle w:val="s1"/>
          <w:rFonts w:eastAsia="Times New Roman"/>
        </w:rPr>
        <w:t>Leady</w:t>
      </w:r>
      <w:proofErr w:type="spellEnd"/>
      <w:r>
        <w:rPr>
          <w:rStyle w:val="s1"/>
          <w:rFonts w:eastAsia="Times New Roman"/>
        </w:rPr>
        <w:t xml:space="preserve"> Pharmaceutical averred that Epsom Pharmaceutical had infringed on its trade mark In its own </w:t>
      </w:r>
      <w:proofErr w:type="spellStart"/>
      <w:r>
        <w:rPr>
          <w:rStyle w:val="s1"/>
          <w:rFonts w:eastAsia="Times New Roman"/>
        </w:rPr>
        <w:t>defence</w:t>
      </w:r>
      <w:proofErr w:type="spellEnd"/>
      <w:r>
        <w:rPr>
          <w:rStyle w:val="s1"/>
          <w:rFonts w:eastAsia="Times New Roman"/>
        </w:rPr>
        <w:t>, the defendant (Epsom Pharmaceutical) claims that it was registered in 1956 under the Registration of Business Names Act as Epsom Medicine Stores, but that in 1980 it was incorporated as a limited liability company now known as Epsom Pharmaceutical Company Ltd.</w:t>
      </w:r>
    </w:p>
    <w:p w14:paraId="2AC8CCDE" w14:textId="77777777" w:rsidR="0085250A" w:rsidRDefault="0085250A">
      <w:pPr>
        <w:pStyle w:val="p1"/>
      </w:pPr>
      <w:r>
        <w:rPr>
          <w:rStyle w:val="s1"/>
        </w:rPr>
        <w:t>Epsom Pharmaceutical (defendant) also claimed that since 1956 it has been the sole agent of a company in France which manufactures antibiotic capsules and that since 1969 it has put into the Nigerian market for sale antibiotic capsules manufactured by the French company bearing the word "</w:t>
      </w:r>
      <w:proofErr w:type="spellStart"/>
      <w:r>
        <w:rPr>
          <w:rStyle w:val="s1"/>
        </w:rPr>
        <w:t>GONORCIN</w:t>
      </w:r>
      <w:proofErr w:type="spellEnd"/>
      <w:r>
        <w:rPr>
          <w:rStyle w:val="s1"/>
        </w:rPr>
        <w:t xml:space="preserve">". Epsom Pharmaceutical (Defendant) denies infringing on the trade mark of </w:t>
      </w:r>
      <w:proofErr w:type="spellStart"/>
      <w:r>
        <w:rPr>
          <w:rStyle w:val="s1"/>
        </w:rPr>
        <w:t>Leady</w:t>
      </w:r>
      <w:proofErr w:type="spellEnd"/>
      <w:r>
        <w:rPr>
          <w:rStyle w:val="s1"/>
        </w:rPr>
        <w:t xml:space="preserve"> Pharmaceutical (Plaintiff).</w:t>
      </w:r>
    </w:p>
    <w:p w14:paraId="74682BB9" w14:textId="77777777" w:rsidR="0085250A" w:rsidRDefault="0085250A">
      <w:pPr>
        <w:pStyle w:val="p1"/>
      </w:pPr>
      <w:r>
        <w:rPr>
          <w:rStyle w:val="s1"/>
        </w:rPr>
        <w:t>As a law undergraduate and student of Law of Intellectual Property, advise the court on the position it should take on the dispute, bearing in mind statutory provisions and judicial decisions on Infringement of Trade Mark in Nigeria.</w:t>
      </w:r>
    </w:p>
    <w:p w14:paraId="0BDEA505" w14:textId="77777777" w:rsidR="00692B68" w:rsidRDefault="00692B68" w:rsidP="00692B68">
      <w:pPr>
        <w:pStyle w:val="li1"/>
        <w:numPr>
          <w:ilvl w:val="0"/>
          <w:numId w:val="2"/>
        </w:numPr>
        <w:divId w:val="1167862898"/>
        <w:rPr>
          <w:rFonts w:eastAsia="Times New Roman"/>
        </w:rPr>
      </w:pPr>
      <w:r>
        <w:rPr>
          <w:rStyle w:val="s1"/>
          <w:rFonts w:ascii="Calibri" w:eastAsia="Times New Roman" w:hAnsi="Calibri" w:cs="Calibri"/>
        </w:rPr>
        <w:t>﻿﻿﻿</w:t>
      </w:r>
      <w:r>
        <w:rPr>
          <w:rStyle w:val="s1"/>
          <w:rFonts w:eastAsia="Times New Roman"/>
        </w:rPr>
        <w:t>Explain the distinction between Registrable and Non- Registrable Trade Marks under the Trade Marks Act. Support your answer with copious references to statutory and judicial authorities.</w:t>
      </w:r>
    </w:p>
    <w:p w14:paraId="776D6B68" w14:textId="77777777" w:rsidR="00692B68" w:rsidRDefault="00692B68" w:rsidP="00692B68">
      <w:pPr>
        <w:pStyle w:val="li1"/>
        <w:numPr>
          <w:ilvl w:val="0"/>
          <w:numId w:val="2"/>
        </w:numPr>
        <w:divId w:val="1167862898"/>
        <w:rPr>
          <w:rFonts w:eastAsia="Times New Roman"/>
        </w:rPr>
      </w:pPr>
      <w:r>
        <w:rPr>
          <w:rStyle w:val="s1"/>
          <w:rFonts w:ascii="Calibri" w:eastAsia="Times New Roman" w:hAnsi="Calibri" w:cs="Calibri"/>
        </w:rPr>
        <w:t>﻿﻿﻿</w:t>
      </w:r>
      <w:proofErr w:type="spellStart"/>
      <w:r>
        <w:rPr>
          <w:rStyle w:val="s1"/>
          <w:rFonts w:eastAsia="Times New Roman"/>
        </w:rPr>
        <w:t>Analyse</w:t>
      </w:r>
      <w:proofErr w:type="spellEnd"/>
      <w:r>
        <w:rPr>
          <w:rStyle w:val="s1"/>
          <w:rFonts w:eastAsia="Times New Roman"/>
        </w:rPr>
        <w:t xml:space="preserve"> the requirements that will make an invention patentable</w:t>
      </w:r>
    </w:p>
    <w:p w14:paraId="3BBE76A2" w14:textId="77777777" w:rsidR="00692B68" w:rsidRDefault="00692B68" w:rsidP="00692B68">
      <w:pPr>
        <w:pStyle w:val="li1"/>
        <w:numPr>
          <w:ilvl w:val="0"/>
          <w:numId w:val="2"/>
        </w:numPr>
        <w:divId w:val="1167862898"/>
        <w:rPr>
          <w:rFonts w:eastAsia="Times New Roman"/>
        </w:rPr>
      </w:pPr>
      <w:r>
        <w:rPr>
          <w:rStyle w:val="s1"/>
          <w:rFonts w:ascii="Calibri" w:eastAsia="Times New Roman" w:hAnsi="Calibri" w:cs="Calibri"/>
        </w:rPr>
        <w:t>﻿﻿﻿</w:t>
      </w:r>
      <w:r>
        <w:rPr>
          <w:rStyle w:val="s1"/>
          <w:rFonts w:eastAsia="Times New Roman"/>
        </w:rPr>
        <w:t>By virtue of Section 67 of the Trade Marks Act, a trade mark is "a mark used or proposed to be used in relation to goods for the purpose of indicating, or so as to indicate, a connection in the course of trade between the goods and some person having the right either as proprietor or as registered user to use the mark whether with or without any indication of the identity of the person, and means, in relation to a certification trade mark, a mark registered or deemed to have been registered under section 43 of this Act"</w:t>
      </w:r>
    </w:p>
    <w:p w14:paraId="14D9F674" w14:textId="77777777" w:rsidR="00692B68" w:rsidRDefault="00692B68">
      <w:pPr>
        <w:pStyle w:val="p1"/>
        <w:divId w:val="1167862898"/>
      </w:pPr>
      <w:r>
        <w:rPr>
          <w:rStyle w:val="s1"/>
        </w:rPr>
        <w:t>Explain the meanings of the underlined words within the context of the definition of Trade Mark in the above quoted provisions of section 67 of the Act.</w:t>
      </w:r>
    </w:p>
    <w:p w14:paraId="37573542" w14:textId="77777777" w:rsidR="0085250A" w:rsidRDefault="0085250A"/>
    <w:p w14:paraId="3F8B5BF7" w14:textId="77777777" w:rsidR="00FC6C1A" w:rsidRDefault="00FC6C1A">
      <w:pPr>
        <w:pStyle w:val="p1"/>
        <w:divId w:val="132529401"/>
      </w:pPr>
      <w:r>
        <w:rPr>
          <w:rStyle w:val="s1"/>
        </w:rPr>
        <w:t xml:space="preserve">JOSEPH AYO </w:t>
      </w:r>
      <w:proofErr w:type="spellStart"/>
      <w:r>
        <w:rPr>
          <w:rStyle w:val="s1"/>
        </w:rPr>
        <w:t>BABALOLA</w:t>
      </w:r>
      <w:proofErr w:type="spellEnd"/>
      <w:r>
        <w:rPr>
          <w:rStyle w:val="s1"/>
        </w:rPr>
        <w:t xml:space="preserve"> UNIVERSITY, </w:t>
      </w:r>
      <w:proofErr w:type="spellStart"/>
      <w:r>
        <w:rPr>
          <w:rStyle w:val="s1"/>
        </w:rPr>
        <w:t>IKEJI-ARAKEJI</w:t>
      </w:r>
      <w:proofErr w:type="spellEnd"/>
      <w:r>
        <w:rPr>
          <w:rStyle w:val="s1"/>
        </w:rPr>
        <w:t>, OSUN STATE, NIGERIA COLLEGE OF LAW</w:t>
      </w:r>
    </w:p>
    <w:p w14:paraId="6053EAC5" w14:textId="77777777" w:rsidR="00FC6C1A" w:rsidRDefault="00FC6C1A">
      <w:pPr>
        <w:pStyle w:val="p1"/>
        <w:divId w:val="132529401"/>
      </w:pPr>
      <w:r>
        <w:rPr>
          <w:rStyle w:val="s1"/>
        </w:rPr>
        <w:t>SECOND SEMESTER EXAMINATION, 2022/2023 SESSION COURSE: INTELLECTUAL PROPERTY LAW II COURSE CODE: CIL 322</w:t>
      </w:r>
    </w:p>
    <w:p w14:paraId="0E6271D1" w14:textId="77777777" w:rsidR="00FC6C1A" w:rsidRDefault="00FC6C1A">
      <w:pPr>
        <w:pStyle w:val="p1"/>
        <w:divId w:val="132529401"/>
      </w:pPr>
      <w:r>
        <w:rPr>
          <w:rStyle w:val="s1"/>
        </w:rPr>
        <w:t>INSTRUCTION: ANSWER ANY FOUR QUESTIONS</w:t>
      </w:r>
    </w:p>
    <w:p w14:paraId="71B52821" w14:textId="77777777" w:rsidR="00FC6C1A" w:rsidRDefault="00FC6C1A">
      <w:pPr>
        <w:pStyle w:val="p1"/>
        <w:divId w:val="132529401"/>
      </w:pPr>
      <w:r>
        <w:rPr>
          <w:rStyle w:val="s1"/>
        </w:rPr>
        <w:t>TIME ALLOWED: THREE HOURS</w:t>
      </w:r>
    </w:p>
    <w:p w14:paraId="4DD16596" w14:textId="77777777" w:rsidR="00FC6C1A" w:rsidRDefault="00FC6C1A" w:rsidP="00FC6C1A">
      <w:pPr>
        <w:pStyle w:val="li1"/>
        <w:numPr>
          <w:ilvl w:val="0"/>
          <w:numId w:val="3"/>
        </w:numPr>
        <w:divId w:val="132529401"/>
        <w:rPr>
          <w:rFonts w:eastAsia="Times New Roman"/>
        </w:rPr>
      </w:pPr>
      <w:r>
        <w:rPr>
          <w:rStyle w:val="s1"/>
          <w:rFonts w:ascii="Calibri" w:eastAsia="Times New Roman" w:hAnsi="Calibri" w:cs="Calibri"/>
        </w:rPr>
        <w:t>﻿﻿﻿</w:t>
      </w:r>
      <w:r>
        <w:rPr>
          <w:rStyle w:val="s1"/>
          <w:rFonts w:eastAsia="Times New Roman"/>
        </w:rPr>
        <w:t xml:space="preserve">A patent is a right granted to anyone who invents any new and useful process or fundamentally impresses an existing process. It is granted an inventor by the State, which allows the inventor to exclude anyone else from commercially exploiting his invention for a limited period. For an invention to be patentable, it must </w:t>
      </w:r>
      <w:proofErr w:type="spellStart"/>
      <w:r>
        <w:rPr>
          <w:rStyle w:val="s1"/>
          <w:rFonts w:eastAsia="Times New Roman"/>
        </w:rPr>
        <w:t>fulfil</w:t>
      </w:r>
      <w:proofErr w:type="spellEnd"/>
      <w:r>
        <w:rPr>
          <w:rStyle w:val="s1"/>
          <w:rFonts w:eastAsia="Times New Roman"/>
        </w:rPr>
        <w:t xml:space="preserve"> certain requirements. - With the aid of statutory and judicial authorities, critically examine the requirements to be met by an applicant for his invention to be patentable. (17 ½ marks).</w:t>
      </w:r>
    </w:p>
    <w:p w14:paraId="7532FF09" w14:textId="77777777" w:rsidR="00FC6C1A" w:rsidRDefault="00FC6C1A" w:rsidP="00FC6C1A">
      <w:pPr>
        <w:pStyle w:val="li1"/>
        <w:numPr>
          <w:ilvl w:val="0"/>
          <w:numId w:val="3"/>
        </w:numPr>
        <w:divId w:val="132529401"/>
        <w:rPr>
          <w:rFonts w:eastAsia="Times New Roman"/>
        </w:rPr>
      </w:pPr>
      <w:r>
        <w:rPr>
          <w:rStyle w:val="s1"/>
          <w:rFonts w:ascii="Calibri" w:eastAsia="Times New Roman" w:hAnsi="Calibri" w:cs="Calibri"/>
        </w:rPr>
        <w:t>﻿﻿﻿</w:t>
      </w:r>
      <w:r>
        <w:rPr>
          <w:rStyle w:val="s1"/>
          <w:rFonts w:eastAsia="Times New Roman"/>
        </w:rPr>
        <w:t>Not all inventions are patentable. Section 1 (4) of Patents and Designs Act Cap. P 2, Laws of Federation of Nigeria, 2004 makes some inventions non-patentable. With the aid of statutory and judicial authorities, critically discuss non-patentable inventions known to you. (17 ½ marks).</w:t>
      </w:r>
    </w:p>
    <w:p w14:paraId="406EEA6A" w14:textId="77777777" w:rsidR="00FC6C1A" w:rsidRDefault="00FC6C1A" w:rsidP="00FC6C1A">
      <w:pPr>
        <w:pStyle w:val="li1"/>
        <w:numPr>
          <w:ilvl w:val="0"/>
          <w:numId w:val="3"/>
        </w:numPr>
        <w:divId w:val="132529401"/>
        <w:rPr>
          <w:rFonts w:eastAsia="Times New Roman"/>
        </w:rPr>
      </w:pPr>
      <w:r>
        <w:rPr>
          <w:rStyle w:val="s1"/>
          <w:rFonts w:ascii="Calibri" w:eastAsia="Times New Roman" w:hAnsi="Calibri" w:cs="Calibri"/>
        </w:rPr>
        <w:t>﻿﻿﻿</w:t>
      </w:r>
      <w:r>
        <w:rPr>
          <w:rStyle w:val="s1"/>
          <w:rFonts w:eastAsia="Times New Roman"/>
        </w:rPr>
        <w:t xml:space="preserve">Engineer Bright </w:t>
      </w:r>
      <w:proofErr w:type="spellStart"/>
      <w:r>
        <w:rPr>
          <w:rStyle w:val="s1"/>
          <w:rFonts w:eastAsia="Times New Roman"/>
        </w:rPr>
        <w:t>Olopolopipe</w:t>
      </w:r>
      <w:proofErr w:type="spellEnd"/>
      <w:r>
        <w:rPr>
          <w:rStyle w:val="s1"/>
          <w:rFonts w:eastAsia="Times New Roman"/>
        </w:rPr>
        <w:t xml:space="preserve"> is an employee of JABU Electricity Company, </w:t>
      </w:r>
      <w:proofErr w:type="spellStart"/>
      <w:r>
        <w:rPr>
          <w:rStyle w:val="s1"/>
          <w:rFonts w:eastAsia="Times New Roman"/>
        </w:rPr>
        <w:t>Ikeji-Arakeji</w:t>
      </w:r>
      <w:proofErr w:type="spellEnd"/>
      <w:r>
        <w:rPr>
          <w:rStyle w:val="s1"/>
          <w:rFonts w:eastAsia="Times New Roman"/>
        </w:rPr>
        <w:t xml:space="preserve">. His letter of employment expressly states his schedule of duty which includes carrying out research in the area of energy </w:t>
      </w:r>
      <w:r>
        <w:rPr>
          <w:rStyle w:val="s1"/>
          <w:rFonts w:eastAsia="Times New Roman"/>
        </w:rPr>
        <w:lastRenderedPageBreak/>
        <w:t xml:space="preserve">generation for the improvement of electricity supply to the general public. While carrying out his duty with the aid of sophisticated modern equipment availed him by JABU Electricity Company, </w:t>
      </w:r>
      <w:proofErr w:type="spellStart"/>
      <w:r>
        <w:rPr>
          <w:rStyle w:val="s1"/>
          <w:rFonts w:eastAsia="Times New Roman"/>
        </w:rPr>
        <w:t>Ikeji-Arakeji</w:t>
      </w:r>
      <w:proofErr w:type="spellEnd"/>
      <w:r>
        <w:rPr>
          <w:rStyle w:val="s1"/>
          <w:rFonts w:eastAsia="Times New Roman"/>
        </w:rPr>
        <w:t xml:space="preserve">, Engineer Bright </w:t>
      </w:r>
      <w:proofErr w:type="spellStart"/>
      <w:r>
        <w:rPr>
          <w:rStyle w:val="s1"/>
          <w:rFonts w:eastAsia="Times New Roman"/>
        </w:rPr>
        <w:t>Olopolopipe</w:t>
      </w:r>
      <w:proofErr w:type="spellEnd"/>
      <w:r>
        <w:rPr>
          <w:rStyle w:val="s1"/>
          <w:rFonts w:eastAsia="Times New Roman"/>
        </w:rPr>
        <w:t xml:space="preserve"> made an unusual but unprecedented discovery to the effect that igneous rocks can generate enough megawatts of electricity for the use of the general public. Engineer Bright </w:t>
      </w:r>
      <w:proofErr w:type="spellStart"/>
      <w:r>
        <w:rPr>
          <w:rStyle w:val="s1"/>
          <w:rFonts w:eastAsia="Times New Roman"/>
        </w:rPr>
        <w:t>Olopolopipe</w:t>
      </w:r>
      <w:proofErr w:type="spellEnd"/>
      <w:r>
        <w:rPr>
          <w:rStyle w:val="s1"/>
          <w:rFonts w:eastAsia="Times New Roman"/>
        </w:rPr>
        <w:t xml:space="preserve"> intends to apply for a grant of patent in respect of the invention from appropriate government agency but JABU Electricity Company is challenging his claim to the right of patent of the invention. Advise Engineer Bright </w:t>
      </w:r>
      <w:proofErr w:type="spellStart"/>
      <w:r>
        <w:rPr>
          <w:rStyle w:val="s1"/>
          <w:rFonts w:eastAsia="Times New Roman"/>
        </w:rPr>
        <w:t>Olopolopipe</w:t>
      </w:r>
      <w:proofErr w:type="spellEnd"/>
      <w:r>
        <w:rPr>
          <w:rStyle w:val="s1"/>
          <w:rFonts w:eastAsia="Times New Roman"/>
        </w:rPr>
        <w:t xml:space="preserve"> as his lawyer as to his right to the grant of patent or otherwise in respect of the invention.</w:t>
      </w:r>
    </w:p>
    <w:p w14:paraId="7A23BECB" w14:textId="77777777" w:rsidR="00FC6C1A" w:rsidRDefault="00FC6C1A" w:rsidP="00FC6C1A">
      <w:pPr>
        <w:pStyle w:val="li1"/>
        <w:numPr>
          <w:ilvl w:val="0"/>
          <w:numId w:val="3"/>
        </w:numPr>
        <w:divId w:val="132529401"/>
        <w:rPr>
          <w:rFonts w:eastAsia="Times New Roman"/>
        </w:rPr>
      </w:pPr>
      <w:r>
        <w:rPr>
          <w:rStyle w:val="s1"/>
          <w:rFonts w:eastAsia="Times New Roman"/>
        </w:rPr>
        <w:t>(17 ½ marks).</w:t>
      </w:r>
    </w:p>
    <w:p w14:paraId="485B6D3A" w14:textId="77777777" w:rsidR="00FC6C1A" w:rsidRDefault="00FC6C1A" w:rsidP="00FC6C1A">
      <w:pPr>
        <w:pStyle w:val="li1"/>
        <w:numPr>
          <w:ilvl w:val="0"/>
          <w:numId w:val="3"/>
        </w:numPr>
        <w:divId w:val="132529401"/>
        <w:rPr>
          <w:rFonts w:eastAsia="Times New Roman"/>
        </w:rPr>
      </w:pPr>
      <w:r>
        <w:rPr>
          <w:rStyle w:val="s1"/>
          <w:rFonts w:ascii="Calibri" w:eastAsia="Times New Roman" w:hAnsi="Calibri" w:cs="Calibri"/>
        </w:rPr>
        <w:t>﻿﻿﻿</w:t>
      </w:r>
      <w:r>
        <w:rPr>
          <w:rStyle w:val="s1"/>
          <w:rFonts w:eastAsia="Times New Roman"/>
        </w:rPr>
        <w:t>According to WIPO, an industrial design "refers to the right granted in many countries pursuant to a registration system to protect the original, ornamental and non-functional features of an industrial article or product that results from design activity". Critically evaluate this definition of WIPO as it relates to Industrial Design as a branch of intellectual property. (17 ½ marks).</w:t>
      </w:r>
    </w:p>
    <w:p w14:paraId="767A3118" w14:textId="77777777" w:rsidR="00FC6C1A" w:rsidRDefault="00FC6C1A" w:rsidP="00FC6C1A">
      <w:pPr>
        <w:pStyle w:val="li1"/>
        <w:numPr>
          <w:ilvl w:val="0"/>
          <w:numId w:val="3"/>
        </w:numPr>
        <w:divId w:val="132529401"/>
        <w:rPr>
          <w:rFonts w:eastAsia="Times New Roman"/>
        </w:rPr>
      </w:pPr>
      <w:r>
        <w:rPr>
          <w:rStyle w:val="s1"/>
          <w:rFonts w:ascii="Calibri" w:eastAsia="Times New Roman" w:hAnsi="Calibri" w:cs="Calibri"/>
        </w:rPr>
        <w:t>﻿﻿﻿</w:t>
      </w:r>
      <w:r>
        <w:rPr>
          <w:rStyle w:val="s1"/>
          <w:rFonts w:eastAsia="Times New Roman"/>
        </w:rPr>
        <w:t xml:space="preserve">The registered owner of an Industrial Design has the locus to sue. However, a licensee may sue where the registered owner has persistently refused to sue despite repeated requests- Section 25(4) of the Act. - Enumerate and critically discuss the remedies available to the registered owner of Industrial Design upon infringement by an </w:t>
      </w:r>
      <w:proofErr w:type="spellStart"/>
      <w:r>
        <w:rPr>
          <w:rStyle w:val="s1"/>
          <w:rFonts w:eastAsia="Times New Roman"/>
        </w:rPr>
        <w:t>unauthorised</w:t>
      </w:r>
      <w:proofErr w:type="spellEnd"/>
      <w:r>
        <w:rPr>
          <w:rStyle w:val="s1"/>
          <w:rFonts w:eastAsia="Times New Roman"/>
        </w:rPr>
        <w:t xml:space="preserve"> user. (17 ½ marks).</w:t>
      </w:r>
    </w:p>
    <w:p w14:paraId="48BA5C8E" w14:textId="77777777" w:rsidR="00FC6C1A" w:rsidRDefault="00FC6C1A" w:rsidP="00FC6C1A">
      <w:pPr>
        <w:pStyle w:val="li1"/>
        <w:numPr>
          <w:ilvl w:val="0"/>
          <w:numId w:val="3"/>
        </w:numPr>
        <w:divId w:val="132529401"/>
        <w:rPr>
          <w:rFonts w:eastAsia="Times New Roman"/>
        </w:rPr>
      </w:pPr>
      <w:r>
        <w:rPr>
          <w:rStyle w:val="s1"/>
          <w:rFonts w:ascii="Calibri" w:eastAsia="Times New Roman" w:hAnsi="Calibri" w:cs="Calibri"/>
        </w:rPr>
        <w:t>﻿﻿﻿</w:t>
      </w:r>
      <w:r>
        <w:rPr>
          <w:rStyle w:val="s1"/>
          <w:rFonts w:eastAsia="Times New Roman"/>
        </w:rPr>
        <w:t xml:space="preserve">a. Mr. </w:t>
      </w:r>
      <w:proofErr w:type="spellStart"/>
      <w:r>
        <w:rPr>
          <w:rStyle w:val="s1"/>
          <w:rFonts w:eastAsia="Times New Roman"/>
        </w:rPr>
        <w:t>Kunle</w:t>
      </w:r>
      <w:proofErr w:type="spellEnd"/>
      <w:r>
        <w:rPr>
          <w:rStyle w:val="s1"/>
          <w:rFonts w:eastAsia="Times New Roman"/>
        </w:rPr>
        <w:t xml:space="preserve"> Wise is a manufacturer of a popular beverage in </w:t>
      </w:r>
      <w:proofErr w:type="spellStart"/>
      <w:r>
        <w:rPr>
          <w:rStyle w:val="s1"/>
          <w:rFonts w:eastAsia="Times New Roman"/>
        </w:rPr>
        <w:t>Ikeji-Arakeji</w:t>
      </w:r>
      <w:proofErr w:type="spellEnd"/>
      <w:r>
        <w:rPr>
          <w:rStyle w:val="s1"/>
          <w:rFonts w:eastAsia="Times New Roman"/>
        </w:rPr>
        <w:t xml:space="preserve"> with the trademark of</w:t>
      </w:r>
      <w:r>
        <w:rPr>
          <w:rFonts w:eastAsia="Times New Roman"/>
        </w:rPr>
        <w:br/>
      </w:r>
      <w:r>
        <w:rPr>
          <w:rStyle w:val="s1"/>
          <w:rFonts w:eastAsia="Times New Roman"/>
        </w:rPr>
        <w:t xml:space="preserve">"KULO VITA" which he failed to register. Mr. Smart Akin a manufacturer of a similar beverage branded as "KULON VITA" recently released his products into the market. Mr. </w:t>
      </w:r>
      <w:proofErr w:type="spellStart"/>
      <w:r>
        <w:rPr>
          <w:rStyle w:val="s1"/>
          <w:rFonts w:eastAsia="Times New Roman"/>
        </w:rPr>
        <w:t>Kunle</w:t>
      </w:r>
      <w:proofErr w:type="spellEnd"/>
      <w:r>
        <w:rPr>
          <w:rStyle w:val="s1"/>
          <w:rFonts w:eastAsia="Times New Roman"/>
        </w:rPr>
        <w:t xml:space="preserve"> Wise is now planning to institute an action in court to challenge the use of "KULON VITA" by Mr. Smart Akin claiming that it is an infringement on his own trademark i.e. "KULO VITA". As Mr. </w:t>
      </w:r>
      <w:proofErr w:type="spellStart"/>
      <w:r>
        <w:rPr>
          <w:rStyle w:val="s1"/>
          <w:rFonts w:eastAsia="Times New Roman"/>
        </w:rPr>
        <w:t>Kunle</w:t>
      </w:r>
      <w:proofErr w:type="spellEnd"/>
      <w:r>
        <w:rPr>
          <w:rStyle w:val="s1"/>
          <w:rFonts w:eastAsia="Times New Roman"/>
        </w:rPr>
        <w:t xml:space="preserve"> Wise's lawyer, advise him as to his chances (or otherwise of stopping Mr. Smart Akin from using</w:t>
      </w:r>
      <w:r>
        <w:rPr>
          <w:rFonts w:eastAsia="Times New Roman"/>
        </w:rPr>
        <w:br/>
      </w:r>
      <w:r>
        <w:rPr>
          <w:rStyle w:val="s1"/>
          <w:rFonts w:eastAsia="Times New Roman"/>
        </w:rPr>
        <w:t>"KULON VITA" for his products. (7½ marks)</w:t>
      </w:r>
    </w:p>
    <w:p w14:paraId="307D9093" w14:textId="77777777" w:rsidR="00FC6C1A" w:rsidRDefault="00FC6C1A">
      <w:pPr>
        <w:pStyle w:val="p1"/>
        <w:divId w:val="132529401"/>
      </w:pPr>
      <w:r>
        <w:rPr>
          <w:rStyle w:val="s1"/>
        </w:rPr>
        <w:t>b. The law of trademarks seeks to prevent deception and confusion of the public as such there are certain marks that cannot be registered for public policy reasons. Enumerate and critically discuss categories of marks that cannot be registered as trademarks. (10 marks).</w:t>
      </w:r>
    </w:p>
    <w:p w14:paraId="0B7526E5" w14:textId="77777777" w:rsidR="00692B68" w:rsidRDefault="00692B68"/>
    <w:p w14:paraId="038B9E96" w14:textId="77777777" w:rsidR="00457EAC" w:rsidRDefault="00457EAC"/>
    <w:sectPr w:rsidR="00457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66AC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BC7B9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2D292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006584">
    <w:abstractNumId w:val="0"/>
  </w:num>
  <w:num w:numId="2" w16cid:durableId="939412916">
    <w:abstractNumId w:val="1"/>
  </w:num>
  <w:num w:numId="3" w16cid:durableId="1487239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0A"/>
    <w:rsid w:val="00457EAC"/>
    <w:rsid w:val="00692B68"/>
    <w:rsid w:val="0085250A"/>
    <w:rsid w:val="00FC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0B552"/>
  <w15:chartTrackingRefBased/>
  <w15:docId w15:val="{00F12A79-951F-984C-BF62-DA62705E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5250A"/>
    <w:rPr>
      <w:rFonts w:ascii="Helvetica" w:hAnsi="Helvetica" w:cs="Times New Roman"/>
      <w:kern w:val="0"/>
      <w:sz w:val="18"/>
      <w:szCs w:val="18"/>
      <w14:ligatures w14:val="none"/>
    </w:rPr>
  </w:style>
  <w:style w:type="character" w:customStyle="1" w:styleId="s1">
    <w:name w:val="s1"/>
    <w:basedOn w:val="DefaultParagraphFont"/>
    <w:rsid w:val="0085250A"/>
    <w:rPr>
      <w:rFonts w:ascii="Helvetica" w:hAnsi="Helvetica" w:hint="default"/>
      <w:b w:val="0"/>
      <w:bCs w:val="0"/>
      <w:i w:val="0"/>
      <w:iCs w:val="0"/>
      <w:sz w:val="18"/>
      <w:szCs w:val="18"/>
    </w:rPr>
  </w:style>
  <w:style w:type="paragraph" w:customStyle="1" w:styleId="li1">
    <w:name w:val="li1"/>
    <w:basedOn w:val="Normal"/>
    <w:rsid w:val="0085250A"/>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9401">
      <w:bodyDiv w:val="1"/>
      <w:marLeft w:val="0"/>
      <w:marRight w:val="0"/>
      <w:marTop w:val="0"/>
      <w:marBottom w:val="0"/>
      <w:divBdr>
        <w:top w:val="none" w:sz="0" w:space="0" w:color="auto"/>
        <w:left w:val="none" w:sz="0" w:space="0" w:color="auto"/>
        <w:bottom w:val="none" w:sz="0" w:space="0" w:color="auto"/>
        <w:right w:val="none" w:sz="0" w:space="0" w:color="auto"/>
      </w:divBdr>
    </w:div>
    <w:div w:id="11678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christianahibiyinka@gmail.com</dc:creator>
  <cp:keywords/>
  <dc:description/>
  <cp:lastModifiedBy>christianahibiyinka@gmail.com</cp:lastModifiedBy>
  <cp:revision>2</cp:revision>
  <dcterms:created xsi:type="dcterms:W3CDTF">2025-04-08T19:36:00Z</dcterms:created>
  <dcterms:modified xsi:type="dcterms:W3CDTF">2025-04-08T19:36:00Z</dcterms:modified>
</cp:coreProperties>
</file>